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E49" w:rsidRDefault="00E84E49" w:rsidP="00E84E49">
      <w:pPr>
        <w:pStyle w:val="Zhlavie10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ind w:left="0" w:right="-75" w:firstLine="0"/>
        <w:jc w:val="both"/>
      </w:pPr>
      <w:bookmarkStart w:id="0" w:name="bookmark0"/>
      <w:r>
        <w:t xml:space="preserve">Tieto zásady sú platné iba v prípade, ak sa drobná stavba, stavebná úprava alebo udržiavacia práca majú realizovať na pozemku, kde bolo vydané územné rozhodnutie (t.j. podľa Zák. č. 50/1976 Zb.) a možnosť drobnej stavba bola v tomto územnom rozhodnutí jasne definovaná.   </w:t>
      </w:r>
    </w:p>
    <w:p w:rsidR="00E84E49" w:rsidRDefault="00E84E49" w:rsidP="00E84E49">
      <w:pPr>
        <w:pStyle w:val="Zhlavie10"/>
        <w:keepNext/>
        <w:keepLines/>
        <w:shd w:val="clear" w:color="auto" w:fill="auto"/>
        <w:ind w:left="0" w:right="-75" w:firstLine="0"/>
      </w:pPr>
      <w:r>
        <w:t xml:space="preserve"> </w:t>
      </w:r>
    </w:p>
    <w:p w:rsidR="00E84E49" w:rsidRDefault="00E84E49">
      <w:pPr>
        <w:pStyle w:val="Zhlavie10"/>
        <w:keepNext/>
        <w:keepLines/>
        <w:shd w:val="clear" w:color="auto" w:fill="auto"/>
        <w:ind w:right="3340" w:hanging="360"/>
      </w:pPr>
      <w:r>
        <w:t xml:space="preserve">Ohlásenie: </w:t>
      </w:r>
    </w:p>
    <w:p w:rsidR="00E84E49" w:rsidRDefault="00E84E49" w:rsidP="00E84E49">
      <w:pPr>
        <w:pStyle w:val="Zhlavie10"/>
        <w:keepNext/>
        <w:keepLines/>
        <w:shd w:val="clear" w:color="auto" w:fill="auto"/>
        <w:ind w:right="3340" w:hanging="360"/>
      </w:pPr>
      <w:r>
        <w:t xml:space="preserve">- </w:t>
      </w:r>
      <w:r w:rsidR="00D903D6">
        <w:t>drobnej stavby,</w:t>
      </w:r>
      <w:bookmarkStart w:id="1" w:name="bookmark1"/>
      <w:bookmarkEnd w:id="0"/>
    </w:p>
    <w:p w:rsidR="00E84E49" w:rsidRDefault="00E84E49" w:rsidP="00E84E49">
      <w:pPr>
        <w:pStyle w:val="Zhlavie10"/>
        <w:keepNext/>
        <w:keepLines/>
        <w:shd w:val="clear" w:color="auto" w:fill="auto"/>
        <w:ind w:right="3340" w:hanging="360"/>
      </w:pPr>
      <w:r>
        <w:t xml:space="preserve">- </w:t>
      </w:r>
      <w:r w:rsidR="00D903D6">
        <w:t>stavebnej úprav</w:t>
      </w:r>
      <w:r>
        <w:t>y</w:t>
      </w:r>
      <w:r w:rsidR="00D903D6">
        <w:t>,</w:t>
      </w:r>
      <w:bookmarkStart w:id="2" w:name="bookmark2"/>
      <w:bookmarkEnd w:id="1"/>
    </w:p>
    <w:p w:rsidR="005F4242" w:rsidRDefault="00E84E49" w:rsidP="00E84E49">
      <w:pPr>
        <w:pStyle w:val="Zhlavie10"/>
        <w:keepNext/>
        <w:keepLines/>
        <w:shd w:val="clear" w:color="auto" w:fill="auto"/>
        <w:ind w:right="1768" w:hanging="360"/>
      </w:pPr>
      <w:r>
        <w:t xml:space="preserve">- alebo udržiavacích prácach </w:t>
      </w:r>
      <w:r w:rsidR="00D903D6">
        <w:t>stavieb ?</w:t>
      </w:r>
      <w:bookmarkEnd w:id="2"/>
    </w:p>
    <w:p w:rsidR="005F4242" w:rsidRDefault="00D903D6">
      <w:pPr>
        <w:pStyle w:val="Zkladntext1"/>
        <w:shd w:val="clear" w:color="auto" w:fill="auto"/>
        <w:spacing w:after="320" w:line="271" w:lineRule="auto"/>
      </w:pPr>
      <w:r>
        <w:t>Drobné stavby, stavebné úpravy existujúcich stavieb alebo udržiavacie práce je možné uskutočniť iba v prípade, že stavebník ich ohlási stavebnému úradu</w:t>
      </w:r>
      <w:r>
        <w:t xml:space="preserve"> a stavebný úrad súhlasí s ich uskutočnením.</w:t>
      </w:r>
    </w:p>
    <w:p w:rsidR="005F4242" w:rsidRDefault="00D903D6">
      <w:pPr>
        <w:pStyle w:val="Zkladntext1"/>
        <w:shd w:val="clear" w:color="auto" w:fill="auto"/>
        <w:spacing w:after="300"/>
      </w:pPr>
      <w:r>
        <w:t>Pokiaľ stavebný úrad napriek ohláseniu neodpovedal a nesúhlasil s ohlásenou drobnou stavbou, stavebnou úpravou existujúcej stavby alebo s udržiavacou prácou, stavebník nesmie ich začať vykonávať.</w:t>
      </w:r>
    </w:p>
    <w:p w:rsidR="005F4242" w:rsidRDefault="00D903D6" w:rsidP="00E84E49">
      <w:pPr>
        <w:pStyle w:val="Zhlavie30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360" w:line="240" w:lineRule="auto"/>
      </w:pPr>
      <w:bookmarkStart w:id="3" w:name="bookmark3"/>
      <w:r>
        <w:t>DROBNÉ STAVBY</w:t>
      </w:r>
      <w:bookmarkEnd w:id="3"/>
    </w:p>
    <w:p w:rsidR="005F4242" w:rsidRDefault="00D903D6">
      <w:pPr>
        <w:pStyle w:val="Zkladntext1"/>
        <w:shd w:val="clear" w:color="auto" w:fill="auto"/>
        <w:spacing w:after="300"/>
      </w:pPr>
      <w:r>
        <w:t>P</w:t>
      </w:r>
      <w:r>
        <w:t xml:space="preserve">ovolenie na uskutočnenie </w:t>
      </w:r>
      <w:r>
        <w:rPr>
          <w:b/>
          <w:bCs/>
        </w:rPr>
        <w:t xml:space="preserve">drobnej tavby </w:t>
      </w:r>
      <w:r>
        <w:t xml:space="preserve">(§ 139b ods. 6 až 8 SZ) </w:t>
      </w:r>
      <w:r>
        <w:rPr>
          <w:b/>
          <w:bCs/>
        </w:rPr>
        <w:t xml:space="preserve">postačuje </w:t>
      </w:r>
      <w:r>
        <w:t xml:space="preserve">ohlásenie stavebnému úradu, ak </w:t>
      </w:r>
      <w:r>
        <w:rPr>
          <w:b/>
          <w:bCs/>
        </w:rPr>
        <w:t>sú (súčasne) splnené podmienky</w:t>
      </w:r>
      <w:r>
        <w:t>, že ide o stavbu, ktorá :</w:t>
      </w:r>
    </w:p>
    <w:p w:rsidR="005F4242" w:rsidRDefault="00D903D6">
      <w:pPr>
        <w:pStyle w:val="Zkladntext1"/>
        <w:shd w:val="clear" w:color="auto" w:fill="auto"/>
      </w:pPr>
      <w:r>
        <w:rPr>
          <w:i/>
          <w:iCs/>
        </w:rPr>
        <w:t>S</w:t>
      </w:r>
      <w:r>
        <w:t>p</w:t>
      </w:r>
      <w:r w:rsidR="00E84E49">
        <w:t xml:space="preserve">ĺňa </w:t>
      </w:r>
      <w:r>
        <w:rPr>
          <w:b/>
          <w:bCs/>
        </w:rPr>
        <w:t xml:space="preserve">doplnkovú funkciu k hlavnej </w:t>
      </w:r>
      <w:r>
        <w:t>stavbe, čo znamená, že na stavebnom pozemku sa nachádza</w:t>
      </w:r>
    </w:p>
    <w:p w:rsidR="005F4242" w:rsidRDefault="00D903D6" w:rsidP="00E84E49">
      <w:pPr>
        <w:pStyle w:val="Zkladntext1"/>
        <w:shd w:val="clear" w:color="auto" w:fill="auto"/>
      </w:pPr>
      <w:r>
        <w:rPr>
          <w:b/>
          <w:bCs/>
        </w:rPr>
        <w:t>hlav</w:t>
      </w:r>
      <w:r>
        <w:rPr>
          <w:b/>
          <w:bCs/>
        </w:rPr>
        <w:t xml:space="preserve">ná stavba </w:t>
      </w:r>
      <w:r>
        <w:t>(napr. rodinný dom, chata, stavba na výrobu a skladovanie a pod.)</w:t>
      </w:r>
      <w:r w:rsidR="00E84E49">
        <w:t xml:space="preserve">, </w:t>
      </w:r>
    </w:p>
    <w:p w:rsidR="00E84E49" w:rsidRDefault="00E84E49" w:rsidP="00E84E49">
      <w:pPr>
        <w:pStyle w:val="Zkladntext1"/>
        <w:shd w:val="clear" w:color="auto" w:fill="auto"/>
      </w:pPr>
      <w:r>
        <w:t xml:space="preserve">- </w:t>
      </w:r>
      <w:r w:rsidR="00D903D6">
        <w:t xml:space="preserve">nemôže podstatne ovplyvniť </w:t>
      </w:r>
      <w:r w:rsidR="00D903D6">
        <w:rPr>
          <w:b/>
          <w:bCs/>
        </w:rPr>
        <w:t xml:space="preserve">životné prostredie </w:t>
      </w:r>
      <w:r w:rsidR="00D903D6">
        <w:t>v negatívnom zmysle,</w:t>
      </w:r>
    </w:p>
    <w:p w:rsidR="00E84E49" w:rsidRDefault="00E84E49" w:rsidP="00E84E49">
      <w:pPr>
        <w:pStyle w:val="Zkladntext1"/>
        <w:shd w:val="clear" w:color="auto" w:fill="auto"/>
      </w:pPr>
      <w:r>
        <w:t xml:space="preserve">- </w:t>
      </w:r>
      <w:r w:rsidR="00D903D6">
        <w:t xml:space="preserve">jej zastavaná plocha nepresahuje </w:t>
      </w:r>
      <w:r w:rsidR="00D903D6">
        <w:rPr>
          <w:b/>
          <w:bCs/>
        </w:rPr>
        <w:t>25 m2</w:t>
      </w:r>
    </w:p>
    <w:p w:rsidR="005F4242" w:rsidRDefault="00E84E49" w:rsidP="00E84E49">
      <w:pPr>
        <w:pStyle w:val="Zkladntext1"/>
        <w:shd w:val="clear" w:color="auto" w:fill="auto"/>
      </w:pPr>
      <w:r>
        <w:t xml:space="preserve">- </w:t>
      </w:r>
      <w:r w:rsidR="00D903D6">
        <w:t xml:space="preserve">jej výška nesmie presahovať </w:t>
      </w:r>
      <w:r w:rsidR="00D903D6">
        <w:rPr>
          <w:b/>
          <w:bCs/>
        </w:rPr>
        <w:t xml:space="preserve">5 m </w:t>
      </w:r>
      <w:r w:rsidR="00D903D6">
        <w:t xml:space="preserve">ak ide o </w:t>
      </w:r>
      <w:r w:rsidR="00D903D6">
        <w:rPr>
          <w:b/>
          <w:bCs/>
        </w:rPr>
        <w:t xml:space="preserve">prízemné </w:t>
      </w:r>
      <w:r w:rsidR="00D903D6">
        <w:t xml:space="preserve">stavby (sú to </w:t>
      </w:r>
      <w:r w:rsidR="00D903D6">
        <w:t>rôzne kôlne, práčovne, letné</w:t>
      </w:r>
    </w:p>
    <w:p w:rsidR="005F4242" w:rsidRDefault="00D903D6" w:rsidP="00E84E49">
      <w:pPr>
        <w:pStyle w:val="Zkladntext1"/>
        <w:shd w:val="clear" w:color="auto" w:fill="auto"/>
      </w:pPr>
      <w:r>
        <w:t>kuchyne, prístrešky, zariadenia na nádoby na odpadky, chlievy, t.j. stavby na chov drobného zvieratstva, sauny, úschovne bicyklov a detských kočíkov, čakárne a stavby športových zariadení,</w:t>
      </w:r>
    </w:p>
    <w:p w:rsidR="005F4242" w:rsidRDefault="00D903D6" w:rsidP="00E84E49">
      <w:pPr>
        <w:pStyle w:val="Zkladntext1"/>
        <w:numPr>
          <w:ilvl w:val="0"/>
          <w:numId w:val="3"/>
        </w:numPr>
        <w:shd w:val="clear" w:color="auto" w:fill="auto"/>
        <w:spacing w:after="320"/>
        <w:ind w:left="142" w:hanging="142"/>
      </w:pPr>
      <w:r>
        <w:t xml:space="preserve">jej hĺbka nepresahuje </w:t>
      </w:r>
      <w:r>
        <w:rPr>
          <w:b/>
          <w:bCs/>
        </w:rPr>
        <w:t>3 m</w:t>
      </w:r>
      <w:r>
        <w:t xml:space="preserve">, ak ide o </w:t>
      </w:r>
      <w:r>
        <w:rPr>
          <w:b/>
          <w:bCs/>
        </w:rPr>
        <w:t xml:space="preserve">podzemné </w:t>
      </w:r>
      <w:r>
        <w:t>stavby (napr. pivnice, žumpy a pod.)</w:t>
      </w:r>
    </w:p>
    <w:p w:rsidR="005F4242" w:rsidRDefault="00D903D6">
      <w:pPr>
        <w:pStyle w:val="Zkladntext1"/>
        <w:shd w:val="clear" w:color="auto" w:fill="auto"/>
      </w:pPr>
      <w:r>
        <w:lastRenderedPageBreak/>
        <w:t xml:space="preserve">Za drobné stavby </w:t>
      </w:r>
      <w:r>
        <w:rPr>
          <w:b/>
          <w:bCs/>
        </w:rPr>
        <w:t>sa považujú aj :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688"/>
        </w:tabs>
      </w:pPr>
      <w:r>
        <w:rPr>
          <w:b/>
          <w:bCs/>
        </w:rPr>
        <w:t>oplotenie</w:t>
      </w:r>
      <w:r>
        <w:t>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688"/>
        </w:tabs>
        <w:ind w:left="720" w:hanging="720"/>
        <w:jc w:val="left"/>
      </w:pPr>
      <w:r>
        <w:rPr>
          <w:b/>
          <w:bCs/>
        </w:rPr>
        <w:t xml:space="preserve">prípojky </w:t>
      </w:r>
      <w:r>
        <w:t xml:space="preserve">stavieb a pozemkov na verejné rozvodné siete a kanalizáciu všetkých stavieb a pozemkov ale </w:t>
      </w:r>
      <w:r>
        <w:rPr>
          <w:b/>
          <w:bCs/>
        </w:rPr>
        <w:t xml:space="preserve">aj pripojenie drobných </w:t>
      </w:r>
      <w:r>
        <w:t>stavieb a pozemkov na verejný alebo iný vo</w:t>
      </w:r>
      <w:r>
        <w:t>dovod, studňu, verejnú kanalizáciu alebo žumpu,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688"/>
        </w:tabs>
      </w:pPr>
      <w:r>
        <w:t xml:space="preserve">stavby organizácií na lesnej pôde slúžiace na zabezpečovanie </w:t>
      </w:r>
      <w:r>
        <w:rPr>
          <w:b/>
          <w:bCs/>
        </w:rPr>
        <w:t xml:space="preserve">lesnej výroby a poľovníctva, </w:t>
      </w:r>
      <w:r>
        <w:t>ak</w:t>
      </w:r>
    </w:p>
    <w:p w:rsidR="005F4242" w:rsidRDefault="00D903D6">
      <w:pPr>
        <w:pStyle w:val="Zkladntext1"/>
        <w:shd w:val="clear" w:color="auto" w:fill="auto"/>
        <w:ind w:left="720"/>
      </w:pPr>
      <w:r>
        <w:t>ich zastavaná plocha nepresahuje 30 m2 a výška 5 m, napríklad sklady krmiva, náradia alebo hnojiva,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688"/>
        </w:tabs>
        <w:spacing w:after="300"/>
        <w:ind w:left="720" w:hanging="720"/>
        <w:jc w:val="left"/>
      </w:pPr>
      <w:r>
        <w:t>nástupné ostrov</w:t>
      </w:r>
      <w:r>
        <w:t xml:space="preserve">čeky hromadnej verejnej </w:t>
      </w:r>
      <w:r>
        <w:rPr>
          <w:b/>
          <w:bCs/>
        </w:rPr>
        <w:t>dopravy</w:t>
      </w:r>
      <w:r>
        <w:t>, priechody cez chodníky a na susedné pozemky, priepusty a pod.</w:t>
      </w:r>
    </w:p>
    <w:p w:rsidR="005F4242" w:rsidRDefault="00D903D6">
      <w:pPr>
        <w:pStyle w:val="Zkladntext1"/>
        <w:shd w:val="clear" w:color="auto" w:fill="auto"/>
      </w:pPr>
      <w:r>
        <w:t xml:space="preserve">Za drobné stavby </w:t>
      </w:r>
      <w:r>
        <w:rPr>
          <w:b/>
          <w:bCs/>
        </w:rPr>
        <w:t xml:space="preserve">sa nepovažujú za žiadnych okolností </w:t>
      </w:r>
      <w:r>
        <w:t>(t.j. aj keby mali doplnkovú funkciu k hlavnej stavbe a spĺňali zastavanú plochu, výšku a pod.), menovite: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skladov horľavín a výbušnín,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pre civilnú ochranu,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pre požiarnu ochranu,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uránového priemyslu a jadrových zariadení,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vodné stavby (pozri § 52 vodného zákona č. 364/2004 Z.z.),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 xml:space="preserve">stavby čerpacích staníc kvapalných palív, </w:t>
      </w:r>
      <w:r>
        <w:t>skvapalnených plynov alebo stlačených plynov pre</w:t>
      </w:r>
    </w:p>
    <w:p w:rsidR="005F4242" w:rsidRDefault="00D903D6">
      <w:pPr>
        <w:pStyle w:val="Zkladntext1"/>
        <w:shd w:val="clear" w:color="auto" w:fill="auto"/>
        <w:ind w:left="720"/>
        <w:jc w:val="left"/>
      </w:pPr>
      <w:r>
        <w:t>pohon motorových vozidiel,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prečerpávacích staníc horľavých kvapalín, horľavých plynov a</w:t>
      </w:r>
    </w:p>
    <w:p w:rsidR="005F4242" w:rsidRDefault="00D903D6">
      <w:pPr>
        <w:pStyle w:val="Zkladntext1"/>
        <w:shd w:val="clear" w:color="auto" w:fill="auto"/>
        <w:tabs>
          <w:tab w:val="left" w:pos="634"/>
        </w:tabs>
        <w:spacing w:after="300"/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>stavby plniarní tlakových nádob horľavým plynom alebo horenie podporujúcim plynom.</w:t>
      </w:r>
    </w:p>
    <w:p w:rsidR="005F4242" w:rsidRDefault="00D903D6" w:rsidP="00E84E49">
      <w:pPr>
        <w:pStyle w:val="Zhlavie30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340" w:line="240" w:lineRule="auto"/>
      </w:pPr>
      <w:bookmarkStart w:id="4" w:name="bookmark4"/>
      <w:r>
        <w:t>STAVEBNÉ ÚPRAVY UŽ EXISTU</w:t>
      </w:r>
      <w:r>
        <w:t>JÚCICH HLAVNÝCH ALEBO DROBNÝCH STAVIEB</w:t>
      </w:r>
      <w:bookmarkEnd w:id="4"/>
    </w:p>
    <w:p w:rsidR="005F4242" w:rsidRDefault="00D903D6">
      <w:pPr>
        <w:pStyle w:val="Zhlavie30"/>
        <w:keepNext/>
        <w:keepLines/>
        <w:shd w:val="clear" w:color="auto" w:fill="auto"/>
        <w:spacing w:after="0" w:line="276" w:lineRule="auto"/>
      </w:pPr>
      <w:bookmarkStart w:id="5" w:name="bookmark5"/>
      <w:r>
        <w:rPr>
          <w:b w:val="0"/>
          <w:bCs w:val="0"/>
        </w:rPr>
        <w:t xml:space="preserve">Pre </w:t>
      </w:r>
      <w:r>
        <w:t xml:space="preserve">STAVEBNÉ ÚPRAVY </w:t>
      </w:r>
      <w:r>
        <w:rPr>
          <w:b w:val="0"/>
          <w:bCs w:val="0"/>
        </w:rPr>
        <w:t xml:space="preserve">platí, že </w:t>
      </w:r>
      <w:r>
        <w:t>musia byť pre ohlásenie súčasne splnené všetky podmienky</w:t>
      </w:r>
      <w:r>
        <w:rPr>
          <w:b w:val="0"/>
          <w:bCs w:val="0"/>
        </w:rPr>
        <w:t>, a to:</w:t>
      </w:r>
      <w:bookmarkEnd w:id="5"/>
    </w:p>
    <w:p w:rsidR="005F4242" w:rsidRDefault="00D903D6">
      <w:pPr>
        <w:pStyle w:val="Zkladntext1"/>
        <w:shd w:val="clear" w:color="auto" w:fill="auto"/>
      </w:pPr>
      <w:r>
        <w:rPr>
          <w:i/>
          <w:iCs/>
        </w:rPr>
        <w:t>S</w:t>
      </w:r>
      <w:r>
        <w:t xml:space="preserve"> podstatne sa nimi nemení </w:t>
      </w:r>
      <w:r>
        <w:rPr>
          <w:b/>
          <w:bCs/>
        </w:rPr>
        <w:t xml:space="preserve">vzhľad </w:t>
      </w:r>
      <w:r>
        <w:t>stavby,</w:t>
      </w:r>
    </w:p>
    <w:p w:rsidR="005F4242" w:rsidRDefault="00D903D6">
      <w:pPr>
        <w:pStyle w:val="Zkladntext1"/>
        <w:shd w:val="clear" w:color="auto" w:fill="auto"/>
      </w:pPr>
      <w:r>
        <w:rPr>
          <w:i/>
          <w:iCs/>
        </w:rPr>
        <w:t>S</w:t>
      </w:r>
      <w:r>
        <w:t xml:space="preserve"> nezasahuje sa do </w:t>
      </w:r>
      <w:r>
        <w:rPr>
          <w:b/>
          <w:bCs/>
        </w:rPr>
        <w:t xml:space="preserve">nosných </w:t>
      </w:r>
      <w:r>
        <w:t>konštrukcií,</w:t>
      </w:r>
    </w:p>
    <w:p w:rsidR="005F4242" w:rsidRDefault="00D903D6">
      <w:pPr>
        <w:pStyle w:val="Zkladntext1"/>
        <w:shd w:val="clear" w:color="auto" w:fill="auto"/>
      </w:pPr>
      <w:r>
        <w:rPr>
          <w:i/>
          <w:iCs/>
        </w:rPr>
        <w:t>S</w:t>
      </w:r>
      <w:r>
        <w:t xml:space="preserve"> nemení sa spôsob </w:t>
      </w:r>
      <w:r>
        <w:rPr>
          <w:b/>
          <w:bCs/>
        </w:rPr>
        <w:t xml:space="preserve">užívania </w:t>
      </w:r>
      <w:r>
        <w:t>stavby a</w:t>
      </w:r>
    </w:p>
    <w:p w:rsidR="005F4242" w:rsidRDefault="00D903D6">
      <w:pPr>
        <w:pStyle w:val="Zkladntext1"/>
        <w:shd w:val="clear" w:color="auto" w:fill="auto"/>
        <w:spacing w:after="300"/>
      </w:pPr>
      <w:r>
        <w:rPr>
          <w:sz w:val="20"/>
          <w:szCs w:val="20"/>
        </w:rPr>
        <w:t xml:space="preserve">S </w:t>
      </w:r>
      <w:r>
        <w:t xml:space="preserve">nie sú (nebudú nimi) ohrozené </w:t>
      </w:r>
      <w:r>
        <w:rPr>
          <w:b/>
          <w:bCs/>
        </w:rPr>
        <w:t xml:space="preserve">záujmy </w:t>
      </w:r>
      <w:r>
        <w:t>spoločnosti.</w:t>
      </w:r>
    </w:p>
    <w:p w:rsidR="005F4242" w:rsidRDefault="00D903D6">
      <w:pPr>
        <w:pStyle w:val="Zhlavie30"/>
        <w:keepNext/>
        <w:keepLines/>
        <w:shd w:val="clear" w:color="auto" w:fill="auto"/>
        <w:spacing w:after="340" w:line="240" w:lineRule="auto"/>
      </w:pPr>
      <w:bookmarkStart w:id="6" w:name="bookmark6"/>
      <w:r>
        <w:t xml:space="preserve">UDRŽIAVACIE PRÁCE, KTORÉ </w:t>
      </w:r>
      <w:r>
        <w:rPr>
          <w:color w:val="FF0000"/>
        </w:rPr>
        <w:t xml:space="preserve">JE NUTÉ </w:t>
      </w:r>
      <w:r>
        <w:t>OHLÁSIŤ</w:t>
      </w:r>
      <w:bookmarkEnd w:id="6"/>
    </w:p>
    <w:p w:rsidR="005F4242" w:rsidRDefault="00D903D6">
      <w:pPr>
        <w:pStyle w:val="Zkladntext1"/>
        <w:shd w:val="clear" w:color="auto" w:fill="auto"/>
        <w:spacing w:after="300"/>
      </w:pPr>
      <w:r>
        <w:t xml:space="preserve">Pokiaľ sa </w:t>
      </w:r>
      <w:r>
        <w:rPr>
          <w:b/>
          <w:bCs/>
        </w:rPr>
        <w:t xml:space="preserve">UDRŽIAVACIE PRÁCE </w:t>
      </w:r>
      <w:r>
        <w:t xml:space="preserve">vykonávajú na stavbe, ktorá je kultúrnou pamiatkou, </w:t>
      </w:r>
      <w:r>
        <w:rPr>
          <w:b/>
          <w:bCs/>
        </w:rPr>
        <w:t>treba ich vždy ohlásiť.</w:t>
      </w:r>
    </w:p>
    <w:p w:rsidR="005F4242" w:rsidRDefault="00D903D6">
      <w:pPr>
        <w:pStyle w:val="Zkladntext1"/>
        <w:shd w:val="clear" w:color="auto" w:fill="auto"/>
      </w:pPr>
      <w:r>
        <w:rPr>
          <w:b/>
          <w:bCs/>
        </w:rPr>
        <w:t xml:space="preserve">UDRŽIAVACIE PRÁCE </w:t>
      </w:r>
      <w:r>
        <w:t>na ostatných stavbách treba ohlásiť len vte</w:t>
      </w:r>
      <w:r>
        <w:t xml:space="preserve">dy, ak </w:t>
      </w:r>
      <w:r>
        <w:rPr>
          <w:b/>
          <w:bCs/>
        </w:rPr>
        <w:t xml:space="preserve">by mohli ovplyvniť </w:t>
      </w:r>
      <w:r>
        <w:t>:</w:t>
      </w:r>
    </w:p>
    <w:p w:rsidR="00E84E49" w:rsidRDefault="00E84E49">
      <w:pPr>
        <w:pStyle w:val="Zkladntext1"/>
        <w:shd w:val="clear" w:color="auto" w:fill="auto"/>
        <w:tabs>
          <w:tab w:val="left" w:pos="634"/>
        </w:tabs>
      </w:pPr>
      <w:r>
        <w:rPr>
          <w:sz w:val="20"/>
          <w:szCs w:val="20"/>
        </w:rPr>
        <w:t xml:space="preserve">- </w:t>
      </w:r>
      <w:r w:rsidR="00D903D6">
        <w:rPr>
          <w:b/>
          <w:bCs/>
        </w:rPr>
        <w:t xml:space="preserve">stabilitu </w:t>
      </w:r>
      <w:r w:rsidR="00D903D6">
        <w:t>stavby,</w:t>
      </w:r>
    </w:p>
    <w:p w:rsidR="005F4242" w:rsidRDefault="00E84E49">
      <w:pPr>
        <w:pStyle w:val="Zkladntext1"/>
        <w:shd w:val="clear" w:color="auto" w:fill="auto"/>
        <w:tabs>
          <w:tab w:val="left" w:pos="634"/>
        </w:tabs>
      </w:pPr>
      <w:r>
        <w:t xml:space="preserve">- </w:t>
      </w:r>
      <w:r w:rsidR="00D903D6">
        <w:rPr>
          <w:b/>
          <w:bCs/>
        </w:rPr>
        <w:t xml:space="preserve">požiarnu </w:t>
      </w:r>
      <w:r w:rsidR="00D903D6">
        <w:t>bezpečnosť,</w:t>
      </w:r>
    </w:p>
    <w:p w:rsidR="005F4242" w:rsidRDefault="00E84E49">
      <w:pPr>
        <w:pStyle w:val="Zkladntext1"/>
        <w:shd w:val="clear" w:color="auto" w:fill="auto"/>
        <w:tabs>
          <w:tab w:val="left" w:pos="634"/>
        </w:tabs>
      </w:pPr>
      <w:r>
        <w:rPr>
          <w:b/>
          <w:bCs/>
        </w:rPr>
        <w:t xml:space="preserve">- </w:t>
      </w:r>
      <w:r w:rsidR="00D903D6">
        <w:rPr>
          <w:b/>
          <w:bCs/>
        </w:rPr>
        <w:t xml:space="preserve">vzhľad </w:t>
      </w:r>
      <w:r w:rsidR="00D903D6">
        <w:t>stavby</w:t>
      </w:r>
    </w:p>
    <w:p w:rsidR="005F4242" w:rsidRDefault="00E84E49">
      <w:pPr>
        <w:pStyle w:val="Zkladntext1"/>
        <w:shd w:val="clear" w:color="auto" w:fill="auto"/>
        <w:tabs>
          <w:tab w:val="left" w:pos="634"/>
        </w:tabs>
        <w:spacing w:after="300"/>
      </w:pPr>
      <w:r>
        <w:rPr>
          <w:b/>
          <w:bCs/>
        </w:rPr>
        <w:t xml:space="preserve">- </w:t>
      </w:r>
      <w:r w:rsidR="00D903D6">
        <w:rPr>
          <w:b/>
          <w:bCs/>
        </w:rPr>
        <w:t xml:space="preserve">životné </w:t>
      </w:r>
      <w:r w:rsidR="00D903D6">
        <w:t>prostredie.</w:t>
      </w:r>
    </w:p>
    <w:p w:rsidR="005F4242" w:rsidRDefault="00D903D6">
      <w:pPr>
        <w:pStyle w:val="Zkladntext1"/>
        <w:shd w:val="clear" w:color="auto" w:fill="auto"/>
        <w:spacing w:after="300"/>
      </w:pPr>
      <w:r>
        <w:rPr>
          <w:b/>
          <w:bCs/>
        </w:rPr>
        <w:t xml:space="preserve">Udržiavacie </w:t>
      </w:r>
      <w:r>
        <w:t xml:space="preserve">práce, </w:t>
      </w:r>
      <w:r>
        <w:rPr>
          <w:b/>
          <w:bCs/>
          <w:color w:val="FF0000"/>
        </w:rPr>
        <w:t xml:space="preserve">ktoré NEVYŽADUJÚ </w:t>
      </w:r>
      <w:r>
        <w:t xml:space="preserve">stavebné povolenie , ani ohlásenie (§ 55 ods. 2 písm. c) SZ) stavebnému úradu, sú uvedené priamo v </w:t>
      </w:r>
      <w:r>
        <w:rPr>
          <w:b/>
          <w:bCs/>
        </w:rPr>
        <w:t xml:space="preserve">§ 139b ods. 15 </w:t>
      </w:r>
      <w:r>
        <w:t>stavebného zákona.</w:t>
      </w:r>
    </w:p>
    <w:p w:rsidR="005F4242" w:rsidRDefault="00D903D6">
      <w:pPr>
        <w:pStyle w:val="Zhlavie30"/>
        <w:keepNext/>
        <w:keepLines/>
        <w:shd w:val="clear" w:color="auto" w:fill="auto"/>
        <w:spacing w:after="0" w:line="276" w:lineRule="auto"/>
      </w:pPr>
      <w:bookmarkStart w:id="7" w:name="bookmark7"/>
      <w:r>
        <w:lastRenderedPageBreak/>
        <w:t>Udržiavacie práce však, ktoré by inak nevyžadovali ohlásenie nikdy nesmieme vykonať, ak je</w:t>
      </w:r>
      <w:bookmarkEnd w:id="7"/>
    </w:p>
    <w:p w:rsidR="005F4242" w:rsidRDefault="00D903D6">
      <w:pPr>
        <w:pStyle w:val="Zkladntext1"/>
        <w:shd w:val="clear" w:color="auto" w:fill="auto"/>
        <w:spacing w:after="300"/>
      </w:pPr>
      <w:r>
        <w:rPr>
          <w:b/>
          <w:bCs/>
        </w:rPr>
        <w:t>stavba kultúrnou pamiatkou.</w:t>
      </w:r>
    </w:p>
    <w:p w:rsidR="005F4242" w:rsidRDefault="00D903D6">
      <w:pPr>
        <w:pStyle w:val="Zkladntext1"/>
        <w:shd w:val="clear" w:color="auto" w:fill="auto"/>
      </w:pPr>
      <w:r>
        <w:rPr>
          <w:b/>
          <w:bCs/>
        </w:rPr>
        <w:t>Bežné udržiavacie práce</w:t>
      </w:r>
      <w:r>
        <w:t>, sú najmä:</w:t>
      </w:r>
    </w:p>
    <w:p w:rsidR="005F4242" w:rsidRDefault="00E84E49">
      <w:pPr>
        <w:pStyle w:val="Zkladntext1"/>
        <w:numPr>
          <w:ilvl w:val="0"/>
          <w:numId w:val="1"/>
        </w:numPr>
        <w:shd w:val="clear" w:color="auto" w:fill="auto"/>
        <w:tabs>
          <w:tab w:val="left" w:pos="634"/>
        </w:tabs>
        <w:ind w:left="720" w:hanging="720"/>
        <w:jc w:val="left"/>
      </w:pPr>
      <w:r>
        <w:t xml:space="preserve">  </w:t>
      </w:r>
      <w:r w:rsidR="00D903D6">
        <w:t xml:space="preserve">opravy fasády, opravy a výmena strešnej krytiny alebo povrchu plochých striech, výmena odkvapových žľabov a odtokových zvodov, opravy </w:t>
      </w:r>
      <w:r w:rsidR="00D903D6">
        <w:rPr>
          <w:b/>
          <w:bCs/>
        </w:rPr>
        <w:t xml:space="preserve">oplotenia </w:t>
      </w:r>
      <w:r w:rsidR="00D903D6">
        <w:t>a výmena jeho častí, ak sa tým nemení jeho trasa,</w:t>
      </w:r>
    </w:p>
    <w:p w:rsidR="005F4242" w:rsidRDefault="00E84E49" w:rsidP="00E84E49">
      <w:pPr>
        <w:pStyle w:val="Zkladntext1"/>
        <w:numPr>
          <w:ilvl w:val="0"/>
          <w:numId w:val="1"/>
        </w:numPr>
        <w:shd w:val="clear" w:color="auto" w:fill="auto"/>
        <w:tabs>
          <w:tab w:val="left" w:pos="634"/>
        </w:tabs>
        <w:spacing w:line="240" w:lineRule="auto"/>
      </w:pPr>
      <w:r>
        <w:t xml:space="preserve">  </w:t>
      </w:r>
      <w:r w:rsidR="00D903D6">
        <w:t>opravy a výmena nepodstatných stavebných konštrukcií, najmä vn</w:t>
      </w:r>
      <w:r w:rsidR="00D903D6">
        <w:t>útorných priečok, omietok,</w:t>
      </w:r>
    </w:p>
    <w:p w:rsidR="005F4242" w:rsidRDefault="00D903D6" w:rsidP="00E84E49">
      <w:pPr>
        <w:pStyle w:val="Zkladntext1"/>
        <w:shd w:val="clear" w:color="auto" w:fill="auto"/>
        <w:spacing w:line="240" w:lineRule="auto"/>
        <w:ind w:firstLine="720"/>
      </w:pPr>
      <w:r>
        <w:t>obkladov stien, podláh a dlažby, komínov, okien, dverí a schodišťových zábradlí,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>údržba a opravy technického, energetického alebo technologického vybavenia stavby, ako aj výmena jeho súčastí, ak sa tým zásadne nemení jeho napojen</w:t>
      </w:r>
      <w:r>
        <w:t>ie na verejné vybavenie územia ani nezhorší vplyv stavby na okolie alebo na životné prostredie, najmä výmena klimatizačného zariadenia, výťahu, vykurovacích kotlov a telies a vnútorných rozvodov,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>výmena zariaďovacích predmetov, najmä kuchynských liniek, va</w:t>
      </w:r>
      <w:r>
        <w:t>ní, vstavaných skríň,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spacing w:after="600" w:line="302" w:lineRule="auto"/>
        <w:ind w:left="720" w:hanging="720"/>
        <w:jc w:val="left"/>
      </w:pPr>
      <w:r>
        <w:t>maliarske a natieračské práce.</w:t>
      </w:r>
    </w:p>
    <w:p w:rsidR="005F4242" w:rsidRDefault="00D903D6">
      <w:pPr>
        <w:pStyle w:val="Zhlavie30"/>
        <w:keepNext/>
        <w:keepLines/>
        <w:shd w:val="clear" w:color="auto" w:fill="auto"/>
        <w:spacing w:after="300" w:line="276" w:lineRule="auto"/>
        <w:ind w:left="720" w:hanging="720"/>
        <w:jc w:val="left"/>
      </w:pPr>
      <w:bookmarkStart w:id="8" w:name="bookmark8"/>
      <w:r>
        <w:t>1. OHLÁSENIE drobnej stavby, stavebnej úpravy a udržiavacích prác</w:t>
      </w:r>
      <w:bookmarkEnd w:id="8"/>
    </w:p>
    <w:p w:rsidR="005F4242" w:rsidRDefault="00D903D6" w:rsidP="00E84E49">
      <w:pPr>
        <w:pStyle w:val="Zkladntext1"/>
        <w:shd w:val="clear" w:color="auto" w:fill="auto"/>
      </w:pPr>
      <w:r>
        <w:rPr>
          <w:b/>
          <w:bCs/>
        </w:rPr>
        <w:t xml:space="preserve">Ohlásenie stavebnému </w:t>
      </w:r>
      <w:r>
        <w:t xml:space="preserve">úradu znamená, že stavebník je povinný uskutočnenie stavieb, stavebných úprav a udržiavacích prác uvedených v § 55 ods. 2 SZ </w:t>
      </w:r>
      <w:r>
        <w:rPr>
          <w:b/>
          <w:bCs/>
        </w:rPr>
        <w:t xml:space="preserve">vopred písomne </w:t>
      </w:r>
      <w:r>
        <w:t>ohlásiť stavebnému úradu.</w:t>
      </w:r>
    </w:p>
    <w:p w:rsidR="005F4242" w:rsidRDefault="00D903D6" w:rsidP="00E84E49">
      <w:pPr>
        <w:pStyle w:val="Zkladntext1"/>
        <w:shd w:val="clear" w:color="auto" w:fill="auto"/>
        <w:spacing w:after="300"/>
      </w:pPr>
      <w:r>
        <w:t xml:space="preserve">Ohlásenie stavebnému úradu </w:t>
      </w:r>
      <w:r>
        <w:rPr>
          <w:b/>
          <w:bCs/>
        </w:rPr>
        <w:t xml:space="preserve">nie je žiadosťou ani podaním </w:t>
      </w:r>
      <w:r>
        <w:t>na začatie konania podľa ustanoven</w:t>
      </w:r>
      <w:r>
        <w:t xml:space="preserve">ia § 18 </w:t>
      </w:r>
      <w:r>
        <w:rPr>
          <w:b/>
          <w:bCs/>
        </w:rPr>
        <w:t xml:space="preserve">zákona č. 71/1967 Zb. o správnom konaní (správny poriadok) </w:t>
      </w:r>
      <w:r>
        <w:t xml:space="preserve">v z.n.p.; ďalej len „správny poriadok“), a takisto oznámenie stavebného úradu, že nemá námietky voči vykonaniu drobnej stavby, stavebnej úpravy alebo udržiavacích prác, </w:t>
      </w:r>
      <w:r>
        <w:rPr>
          <w:b/>
          <w:bCs/>
        </w:rPr>
        <w:t>nemá formu rozhodnut</w:t>
      </w:r>
      <w:r>
        <w:rPr>
          <w:b/>
          <w:bCs/>
        </w:rPr>
        <w:t>ia</w:t>
      </w:r>
      <w:r>
        <w:t>.</w:t>
      </w:r>
    </w:p>
    <w:p w:rsidR="005F4242" w:rsidRDefault="00D903D6">
      <w:pPr>
        <w:pStyle w:val="Zkladntext1"/>
        <w:shd w:val="clear" w:color="auto" w:fill="auto"/>
        <w:ind w:firstLine="380"/>
      </w:pPr>
      <w:r>
        <w:t xml:space="preserve">Ide o špecifickú úpravu v stavebnom zákone, ktorá slúži na </w:t>
      </w:r>
      <w:r>
        <w:rPr>
          <w:b/>
          <w:bCs/>
        </w:rPr>
        <w:t xml:space="preserve">zjednodušenie </w:t>
      </w:r>
      <w:r>
        <w:t>povoľovacieho procesu v prípade jednoduchších stavebných prác.</w:t>
      </w:r>
    </w:p>
    <w:p w:rsidR="005F4242" w:rsidRDefault="00D903D6">
      <w:pPr>
        <w:pStyle w:val="Zkladntext1"/>
        <w:shd w:val="clear" w:color="auto" w:fill="auto"/>
        <w:ind w:firstLine="380"/>
      </w:pPr>
      <w:r>
        <w:t xml:space="preserve">Na postup stavebného úradu, ktorý prijal ohlásenie sa primerane vzťahujú len ustanovenia </w:t>
      </w:r>
      <w:r>
        <w:rPr>
          <w:b/>
          <w:bCs/>
        </w:rPr>
        <w:t xml:space="preserve">o základných pravidlách </w:t>
      </w:r>
      <w:r>
        <w:t>spr</w:t>
      </w:r>
      <w:r>
        <w:t xml:space="preserve">ávneho konania podľa </w:t>
      </w:r>
      <w:r>
        <w:rPr>
          <w:b/>
          <w:bCs/>
        </w:rPr>
        <w:t>§ 3 správneho poriadku</w:t>
      </w:r>
      <w:r>
        <w:t>.</w:t>
      </w:r>
    </w:p>
    <w:p w:rsidR="005F4242" w:rsidRDefault="00D903D6">
      <w:pPr>
        <w:pStyle w:val="Zkladntext1"/>
        <w:shd w:val="clear" w:color="auto" w:fill="auto"/>
        <w:ind w:firstLine="380"/>
      </w:pPr>
      <w:r>
        <w:t xml:space="preserve">Podľa týchto pravidiel obec ako stavebný úrad a zároveň ako správny orgán </w:t>
      </w:r>
      <w:r>
        <w:rPr>
          <w:b/>
          <w:bCs/>
        </w:rPr>
        <w:t>je povinná</w:t>
      </w:r>
      <w:r>
        <w:t>: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spacing w:line="300" w:lineRule="auto"/>
        <w:ind w:left="720" w:hanging="720"/>
        <w:jc w:val="left"/>
      </w:pPr>
      <w:r>
        <w:t xml:space="preserve">postupovať v konaní </w:t>
      </w:r>
      <w:r>
        <w:rPr>
          <w:b/>
          <w:bCs/>
        </w:rPr>
        <w:t xml:space="preserve">v súlade so zákonmi </w:t>
      </w:r>
      <w:r>
        <w:t>a inými právnymi predpismi;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 xml:space="preserve">chrániť </w:t>
      </w:r>
      <w:r>
        <w:rPr>
          <w:b/>
          <w:bCs/>
        </w:rPr>
        <w:t xml:space="preserve">záujmy štátu </w:t>
      </w:r>
      <w:r>
        <w:t xml:space="preserve">a spoločnosti, práva a záujmy </w:t>
      </w:r>
      <w:r>
        <w:rPr>
          <w:b/>
          <w:bCs/>
        </w:rPr>
        <w:t>fyzick</w:t>
      </w:r>
      <w:r>
        <w:rPr>
          <w:b/>
          <w:bCs/>
        </w:rPr>
        <w:t xml:space="preserve">ých osôb a právnických </w:t>
      </w:r>
      <w:r>
        <w:t>osôb a dôsledne vyžadovať plnenie ich povinností;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 xml:space="preserve">postupovať v konaní v úzkej </w:t>
      </w:r>
      <w:r>
        <w:rPr>
          <w:b/>
          <w:bCs/>
        </w:rPr>
        <w:t xml:space="preserve">súčinnosti s účastníkmi </w:t>
      </w:r>
      <w:r>
        <w:t>konania, zúčastnenými osobami a inými osobami, ktorých sa konanie týka a dať im vždy príležitosť, aby mohli svoje práva a záujmy úč</w:t>
      </w:r>
      <w:r>
        <w:t xml:space="preserve">inne obhajovať, najmä </w:t>
      </w:r>
      <w:r>
        <w:rPr>
          <w:b/>
          <w:bCs/>
        </w:rPr>
        <w:t xml:space="preserve">sa vyjadriť </w:t>
      </w:r>
      <w:r>
        <w:t>k podkladu rozhodnutia, a uplatniť svoje návrhy.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</w:pPr>
      <w:r>
        <w:t>poskytovať účastníkom konania, zúčastneným osobám a iným osobám, ktorých sa konanie týka,</w:t>
      </w:r>
    </w:p>
    <w:p w:rsidR="005F4242" w:rsidRDefault="00D903D6">
      <w:pPr>
        <w:pStyle w:val="Zkladntext1"/>
        <w:shd w:val="clear" w:color="auto" w:fill="auto"/>
        <w:ind w:firstLine="720"/>
      </w:pPr>
      <w:r>
        <w:rPr>
          <w:b/>
          <w:bCs/>
        </w:rPr>
        <w:t>pomoc a poučenia</w:t>
      </w:r>
      <w:r>
        <w:t>, aby pre neznalosť právnych predpisov neutrpeli v konaní ujmu;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 xml:space="preserve">svedomite a zodpovedne sa zaoberať každou vecou, ktorá je predmetom konania, vybaviť ju </w:t>
      </w:r>
      <w:r>
        <w:rPr>
          <w:b/>
          <w:bCs/>
        </w:rPr>
        <w:t xml:space="preserve">včas a bez zbytočných prieťahov </w:t>
      </w:r>
      <w:r>
        <w:t>a použiť najvhodnejšie prostriedky, ktoré vedú k správnemu vybaveniu veci;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spacing w:line="302" w:lineRule="auto"/>
        <w:ind w:left="720" w:hanging="720"/>
        <w:jc w:val="left"/>
      </w:pPr>
      <w:r>
        <w:t xml:space="preserve">pokúsiť vždy </w:t>
      </w:r>
      <w:r>
        <w:rPr>
          <w:b/>
          <w:bCs/>
        </w:rPr>
        <w:t xml:space="preserve">o zmierne </w:t>
      </w:r>
      <w:r>
        <w:t>vybavenie veci, ak to povaha veci prip</w:t>
      </w:r>
      <w:r>
        <w:t>úšťa;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 xml:space="preserve">dbať na to, aby konanie prebiehalo </w:t>
      </w:r>
      <w:r>
        <w:rPr>
          <w:b/>
          <w:bCs/>
        </w:rPr>
        <w:t xml:space="preserve">hospodárne </w:t>
      </w:r>
      <w:r>
        <w:t>a bez zbytočného zaťažovania účastníkov konania a iných osôb;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spacing w:line="302" w:lineRule="auto"/>
        <w:ind w:left="720" w:hanging="720"/>
        <w:jc w:val="left"/>
      </w:pPr>
      <w:r>
        <w:lastRenderedPageBreak/>
        <w:t xml:space="preserve">vychádzať zo </w:t>
      </w:r>
      <w:r>
        <w:rPr>
          <w:b/>
          <w:bCs/>
        </w:rPr>
        <w:t>spoľahlivo zisteného stavu veci</w:t>
      </w:r>
      <w:r>
        <w:t>;</w:t>
      </w:r>
    </w:p>
    <w:p w:rsidR="005F4242" w:rsidRDefault="00D903D6">
      <w:pPr>
        <w:pStyle w:val="Zkladntext1"/>
        <w:numPr>
          <w:ilvl w:val="0"/>
          <w:numId w:val="1"/>
        </w:numPr>
        <w:shd w:val="clear" w:color="auto" w:fill="auto"/>
        <w:tabs>
          <w:tab w:val="left" w:pos="708"/>
        </w:tabs>
        <w:ind w:left="720" w:hanging="720"/>
        <w:jc w:val="left"/>
      </w:pPr>
      <w:r>
        <w:t xml:space="preserve">dbať na to, aby v rozhodovaní o skutkovo </w:t>
      </w:r>
      <w:r>
        <w:rPr>
          <w:b/>
          <w:bCs/>
        </w:rPr>
        <w:t xml:space="preserve">zhodných </w:t>
      </w:r>
      <w:r>
        <w:t xml:space="preserve">alebo podobných prípadoch nevznikali </w:t>
      </w:r>
      <w:r>
        <w:t>neodôvodnené rozdiely;</w:t>
      </w:r>
    </w:p>
    <w:p w:rsidR="005F4242" w:rsidRDefault="00D903D6" w:rsidP="00E84E49">
      <w:pPr>
        <w:pStyle w:val="Zkladntext1"/>
        <w:shd w:val="clear" w:color="auto" w:fill="auto"/>
        <w:spacing w:after="300"/>
      </w:pPr>
      <w:r>
        <w:t xml:space="preserve">Podľa § 39a ods. 3 SZ na drobné stavby, stavebné úpravy a udržiavacie práce sa </w:t>
      </w:r>
      <w:r>
        <w:rPr>
          <w:b/>
          <w:bCs/>
        </w:rPr>
        <w:t xml:space="preserve">nevyžaduje územné rozhodnutie </w:t>
      </w:r>
      <w:r>
        <w:t>o umiestnení stavby.</w:t>
      </w:r>
    </w:p>
    <w:p w:rsidR="005F4242" w:rsidRDefault="00D903D6" w:rsidP="00E84E49">
      <w:pPr>
        <w:pStyle w:val="Zkladntext1"/>
        <w:shd w:val="clear" w:color="auto" w:fill="auto"/>
      </w:pPr>
      <w:r>
        <w:t>Na ohlásenie zákon nepredpisuje projektovú dokumentáciu (</w:t>
      </w:r>
      <w:r>
        <w:rPr>
          <w:i/>
          <w:iCs/>
        </w:rPr>
        <w:t>ale pre prospech stavebníka je často vítaná pr</w:t>
      </w:r>
      <w:r>
        <w:rPr>
          <w:i/>
          <w:iCs/>
        </w:rPr>
        <w:t>i zložitejších prípadoch a určite pri zriaďovaní elektrickej prípojky alebo plynovej prípojky</w:t>
      </w:r>
      <w:r>
        <w:t xml:space="preserve">). Žiadateľ musí pripojiť k ohláseniu jednoduchý </w:t>
      </w:r>
      <w:r>
        <w:rPr>
          <w:b/>
          <w:bCs/>
        </w:rPr>
        <w:t xml:space="preserve">situačný výkres </w:t>
      </w:r>
      <w:r>
        <w:t xml:space="preserve">a jednoduchý </w:t>
      </w:r>
      <w:r>
        <w:rPr>
          <w:b/>
          <w:bCs/>
        </w:rPr>
        <w:t xml:space="preserve">technický opis </w:t>
      </w:r>
      <w:r>
        <w:t>stavby alebo stavebných prác.</w:t>
      </w:r>
    </w:p>
    <w:p w:rsidR="005F4242" w:rsidRDefault="00D903D6" w:rsidP="00E84E49">
      <w:pPr>
        <w:pStyle w:val="Zkladntext1"/>
        <w:shd w:val="clear" w:color="auto" w:fill="auto"/>
        <w:spacing w:after="300"/>
      </w:pPr>
      <w:r>
        <w:t>Ak sa majú stavebné úpravy alebo udržiav</w:t>
      </w:r>
      <w:r>
        <w:t xml:space="preserve">acie práce uskutočniť na stavbe, ktorá je </w:t>
      </w:r>
      <w:r>
        <w:rPr>
          <w:b/>
          <w:bCs/>
        </w:rPr>
        <w:t xml:space="preserve">kultúrnou pamiatkou </w:t>
      </w:r>
      <w:r>
        <w:t xml:space="preserve">(§ 2 </w:t>
      </w:r>
      <w:r>
        <w:rPr>
          <w:b/>
          <w:bCs/>
        </w:rPr>
        <w:t xml:space="preserve">zákona č. 49/2002 Z.z. o ochrane pamiatkového fondu </w:t>
      </w:r>
      <w:r>
        <w:t>v z.n.p.; ďalej len zákon č. 49/2002 Z.z.“), priloží stavebník k ich ohláseniu stavebnému úradu aj stanovisko orgánu pamiatkovej starostl</w:t>
      </w:r>
      <w:r>
        <w:t>ivosti (pozri § 3 zákona č. 49/2002 Z.z.).</w:t>
      </w:r>
    </w:p>
    <w:p w:rsidR="005F4242" w:rsidRDefault="00D903D6">
      <w:pPr>
        <w:pStyle w:val="Zhlavie30"/>
        <w:keepNext/>
        <w:keepLines/>
        <w:shd w:val="clear" w:color="auto" w:fill="auto"/>
        <w:spacing w:after="0" w:line="271" w:lineRule="auto"/>
        <w:ind w:left="720" w:hanging="720"/>
      </w:pPr>
      <w:bookmarkStart w:id="9" w:name="bookmark9"/>
      <w:r>
        <w:t>2.1. Náležitosti ohlásenia</w:t>
      </w:r>
      <w:bookmarkEnd w:id="9"/>
    </w:p>
    <w:p w:rsidR="005F4242" w:rsidRDefault="00D903D6">
      <w:pPr>
        <w:pStyle w:val="Zkladntext1"/>
        <w:shd w:val="clear" w:color="auto" w:fill="auto"/>
        <w:spacing w:line="271" w:lineRule="auto"/>
      </w:pPr>
      <w:r>
        <w:t xml:space="preserve">Náležitosti ohlásenia </w:t>
      </w:r>
      <w:r>
        <w:rPr>
          <w:b/>
          <w:bCs/>
        </w:rPr>
        <w:t xml:space="preserve">drobnej </w:t>
      </w:r>
      <w:r>
        <w:t xml:space="preserve">stavby upravuje </w:t>
      </w:r>
      <w:r>
        <w:rPr>
          <w:b/>
          <w:bCs/>
        </w:rPr>
        <w:t>§ 5 vyhlášky č. 453/2000 Z.z</w:t>
      </w:r>
      <w:r>
        <w:t xml:space="preserve">. </w:t>
      </w:r>
      <w:r>
        <w:rPr>
          <w:b/>
          <w:bCs/>
        </w:rPr>
        <w:t xml:space="preserve">ktorou sa vykonávajú niektoré ustanovenia stavebného zákona </w:t>
      </w:r>
      <w:r>
        <w:t>(ďalej len „vyhláška č. 453/2000 Z.z.“):</w:t>
      </w:r>
    </w:p>
    <w:p w:rsidR="005F4242" w:rsidRDefault="00D903D6">
      <w:pPr>
        <w:pStyle w:val="Zkladntext1"/>
        <w:shd w:val="clear" w:color="auto" w:fill="auto"/>
        <w:spacing w:after="300" w:line="271" w:lineRule="auto"/>
        <w:ind w:left="720" w:hanging="720"/>
      </w:pPr>
      <w:r>
        <w:t xml:space="preserve">Ohlásenie </w:t>
      </w:r>
      <w:r>
        <w:rPr>
          <w:b/>
          <w:bCs/>
        </w:rPr>
        <w:t xml:space="preserve">drobnej </w:t>
      </w:r>
      <w:r>
        <w:t>stavby obsahuje</w:t>
      </w:r>
    </w:p>
    <w:p w:rsidR="005F4242" w:rsidRDefault="00D903D6">
      <w:pPr>
        <w:pStyle w:val="Zkladntext1"/>
        <w:shd w:val="clear" w:color="auto" w:fill="auto"/>
        <w:ind w:left="720" w:hanging="720"/>
      </w:pPr>
      <w:r>
        <w:rPr>
          <w:i/>
          <w:iCs/>
        </w:rPr>
        <w:t>(</w:t>
      </w:r>
      <w:r>
        <w:rPr>
          <w:b/>
          <w:bCs/>
          <w:i/>
          <w:iCs/>
        </w:rPr>
        <w:t>pozri vzor č. 1 Ohlásenie drobnej stavby</w:t>
      </w:r>
      <w:r>
        <w:t>)</w:t>
      </w:r>
    </w:p>
    <w:p w:rsidR="005F4242" w:rsidRDefault="00D903D6">
      <w:pPr>
        <w:pStyle w:val="Zkladntext1"/>
        <w:shd w:val="clear" w:color="auto" w:fill="auto"/>
        <w:spacing w:after="300"/>
        <w:ind w:left="720" w:hanging="720"/>
      </w:pPr>
      <w:r>
        <w:rPr>
          <w:b/>
          <w:bCs/>
          <w:i/>
          <w:iCs/>
          <w:u w:val="single"/>
        </w:rPr>
        <w:t>(pozri vzor č. 3, ak sa jedná o prípojku)</w:t>
      </w:r>
    </w:p>
    <w:p w:rsidR="005F4242" w:rsidRDefault="00D903D6">
      <w:pPr>
        <w:pStyle w:val="Zkladntext1"/>
        <w:numPr>
          <w:ilvl w:val="0"/>
          <w:numId w:val="2"/>
        </w:numPr>
        <w:shd w:val="clear" w:color="auto" w:fill="auto"/>
        <w:tabs>
          <w:tab w:val="left" w:pos="640"/>
        </w:tabs>
        <w:ind w:left="720" w:hanging="720"/>
      </w:pPr>
      <w:r>
        <w:t>meno, priezvisko (názov) a adresu (sídlo) stavebníka,</w:t>
      </w:r>
    </w:p>
    <w:p w:rsidR="005F4242" w:rsidRDefault="00D903D6">
      <w:pPr>
        <w:pStyle w:val="Zkladntext1"/>
        <w:numPr>
          <w:ilvl w:val="0"/>
          <w:numId w:val="2"/>
        </w:numPr>
        <w:shd w:val="clear" w:color="auto" w:fill="auto"/>
        <w:tabs>
          <w:tab w:val="left" w:pos="640"/>
        </w:tabs>
        <w:ind w:left="720" w:hanging="720"/>
      </w:pPr>
      <w:r>
        <w:t>účel, rozsah a miesto stavby,</w:t>
      </w:r>
    </w:p>
    <w:p w:rsidR="005F4242" w:rsidRDefault="00D903D6">
      <w:pPr>
        <w:pStyle w:val="Zkladntext1"/>
        <w:numPr>
          <w:ilvl w:val="0"/>
          <w:numId w:val="2"/>
        </w:numPr>
        <w:shd w:val="clear" w:color="auto" w:fill="auto"/>
        <w:tabs>
          <w:tab w:val="left" w:pos="640"/>
        </w:tabs>
        <w:ind w:left="720" w:hanging="720"/>
      </w:pPr>
      <w:r>
        <w:t xml:space="preserve">druh a parcelné číslo pozemku podľa katastra </w:t>
      </w:r>
      <w:r>
        <w:t>nehnuteľností,</w:t>
      </w:r>
    </w:p>
    <w:p w:rsidR="005F4242" w:rsidRDefault="00D903D6">
      <w:pPr>
        <w:pStyle w:val="Zkladntext1"/>
        <w:numPr>
          <w:ilvl w:val="0"/>
          <w:numId w:val="2"/>
        </w:numPr>
        <w:shd w:val="clear" w:color="auto" w:fill="auto"/>
        <w:tabs>
          <w:tab w:val="left" w:pos="640"/>
        </w:tabs>
        <w:ind w:left="720" w:hanging="720"/>
      </w:pPr>
      <w:r>
        <w:t xml:space="preserve">ak ide o stavby uskutočňované </w:t>
      </w:r>
      <w:r>
        <w:rPr>
          <w:b/>
          <w:bCs/>
        </w:rPr>
        <w:t>svojpomocou</w:t>
      </w:r>
      <w:r>
        <w:t>, vyhlásenie kvalifikovanej osoby, že bude zabezpečovať vedenie uskutočňovania stavby (</w:t>
      </w:r>
      <w:r>
        <w:rPr>
          <w:b/>
          <w:bCs/>
        </w:rPr>
        <w:t xml:space="preserve">kvalifikovanou osobou </w:t>
      </w:r>
      <w:r>
        <w:t>je v zmysle § 44 ods. 2 SZ osoba, ktorá má vysokoškolské vzdelanie stavebného smeru alebo a</w:t>
      </w:r>
      <w:r>
        <w:t>rchitektonického smeru alebo odborné stredoškolské vzdelanie stavebného smeru a najmenej tri roky praxe v odbore) ak stavebník sám nespĺňa uvedené požiadavky.</w:t>
      </w:r>
    </w:p>
    <w:p w:rsidR="005F4242" w:rsidRDefault="00D903D6">
      <w:pPr>
        <w:pStyle w:val="Zkladntext1"/>
        <w:numPr>
          <w:ilvl w:val="0"/>
          <w:numId w:val="2"/>
        </w:numPr>
        <w:shd w:val="clear" w:color="auto" w:fill="auto"/>
        <w:tabs>
          <w:tab w:val="left" w:pos="640"/>
        </w:tabs>
        <w:ind w:left="720" w:hanging="720"/>
      </w:pPr>
      <w:r>
        <w:t xml:space="preserve">ak sa pri uskutočňovaní stavby majú </w:t>
      </w:r>
      <w:r>
        <w:rPr>
          <w:b/>
          <w:bCs/>
        </w:rPr>
        <w:t>použiť susedné nehnuteľnosti</w:t>
      </w:r>
      <w:r>
        <w:t>, vyjadrenie vlastníka tejto</w:t>
      </w:r>
    </w:p>
    <w:p w:rsidR="005F4242" w:rsidRDefault="00D903D6">
      <w:pPr>
        <w:pStyle w:val="Zkladntext1"/>
        <w:shd w:val="clear" w:color="auto" w:fill="auto"/>
        <w:spacing w:after="300"/>
        <w:ind w:left="720"/>
        <w:jc w:val="left"/>
      </w:pPr>
      <w:r>
        <w:t>nehn</w:t>
      </w:r>
      <w:r>
        <w:t>uteľnosti.</w:t>
      </w:r>
    </w:p>
    <w:p w:rsidR="005F4242" w:rsidRDefault="00D903D6">
      <w:pPr>
        <w:pStyle w:val="Zkladntext1"/>
        <w:shd w:val="clear" w:color="auto" w:fill="auto"/>
        <w:tabs>
          <w:tab w:val="left" w:pos="640"/>
        </w:tabs>
        <w:ind w:right="840"/>
        <w:jc w:val="left"/>
      </w:pPr>
      <w:r>
        <w:rPr>
          <w:b/>
          <w:bCs/>
        </w:rPr>
        <w:t xml:space="preserve">K ohláseniu drobnej stavby sa pripojí: </w:t>
      </w:r>
      <w:r>
        <w:t xml:space="preserve">a) doklad, ktorým sa preukazuje </w:t>
      </w:r>
      <w:r>
        <w:rPr>
          <w:b/>
          <w:bCs/>
        </w:rPr>
        <w:t xml:space="preserve">vlastnícke alebo iné právo </w:t>
      </w:r>
      <w:r>
        <w:t xml:space="preserve">k pozemku, b) jednoduchý </w:t>
      </w:r>
      <w:r>
        <w:rPr>
          <w:b/>
          <w:bCs/>
        </w:rPr>
        <w:t xml:space="preserve">situačný výkres </w:t>
      </w:r>
      <w:r>
        <w:t xml:space="preserve">v dvoch vyhotoveniach, ktorý obsahuje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>
        <w:t xml:space="preserve">vyznačenie umiestnenia stavby na pozemku vrátane </w:t>
      </w:r>
      <w:r>
        <w:rPr>
          <w:b/>
          <w:bCs/>
        </w:rPr>
        <w:t xml:space="preserve">odstupov </w:t>
      </w:r>
      <w:r>
        <w:t>od hraní</w:t>
      </w:r>
      <w:r>
        <w:t>c so susednými</w:t>
      </w:r>
    </w:p>
    <w:p w:rsidR="005F4242" w:rsidRDefault="00D903D6">
      <w:pPr>
        <w:pStyle w:val="Zkladntext1"/>
        <w:shd w:val="clear" w:color="auto" w:fill="auto"/>
        <w:ind w:left="580"/>
        <w:jc w:val="left"/>
      </w:pPr>
      <w:r>
        <w:t>pozemkami a od susedných stavieb a stavebné riešenie stavby,</w:t>
      </w:r>
    </w:p>
    <w:p w:rsidR="005F4242" w:rsidRDefault="00D903D6">
      <w:pPr>
        <w:pStyle w:val="Zkladntext1"/>
        <w:shd w:val="clear" w:color="auto" w:fill="auto"/>
        <w:tabs>
          <w:tab w:val="left" w:pos="640"/>
        </w:tabs>
        <w:ind w:left="720" w:hanging="720"/>
      </w:pPr>
      <w:r>
        <w:t>c)</w:t>
      </w:r>
      <w:r>
        <w:tab/>
        <w:t xml:space="preserve">jednoduchý </w:t>
      </w:r>
      <w:r>
        <w:rPr>
          <w:b/>
          <w:bCs/>
        </w:rPr>
        <w:t xml:space="preserve">technický opis </w:t>
      </w:r>
      <w:r>
        <w:t>stavby,</w:t>
      </w:r>
    </w:p>
    <w:p w:rsidR="005F4242" w:rsidRDefault="00D903D6">
      <w:pPr>
        <w:pStyle w:val="Zkladntext1"/>
        <w:shd w:val="clear" w:color="auto" w:fill="auto"/>
        <w:ind w:left="580" w:hanging="580"/>
        <w:jc w:val="left"/>
      </w:pPr>
      <w:r>
        <w:t xml:space="preserve">d) rozhodnutia, stanoviská, vyjadrenia, súhlasy, posúdenia alebo iné opatrenia </w:t>
      </w:r>
      <w:r>
        <w:rPr>
          <w:b/>
          <w:bCs/>
        </w:rPr>
        <w:t>dotknutých orgánov</w:t>
      </w:r>
    </w:p>
    <w:p w:rsidR="005F4242" w:rsidRDefault="00D903D6">
      <w:pPr>
        <w:pStyle w:val="Zkladntext1"/>
        <w:shd w:val="clear" w:color="auto" w:fill="auto"/>
        <w:spacing w:after="300"/>
        <w:ind w:left="580"/>
        <w:jc w:val="left"/>
      </w:pPr>
      <w:r>
        <w:rPr>
          <w:b/>
          <w:bCs/>
        </w:rPr>
        <w:t xml:space="preserve">štátnej správy </w:t>
      </w:r>
      <w:r>
        <w:t>(pozri § 126 a 140a SZ).</w:t>
      </w:r>
    </w:p>
    <w:p w:rsidR="005F4242" w:rsidRDefault="00D903D6">
      <w:pPr>
        <w:pStyle w:val="Zkladntext1"/>
        <w:shd w:val="clear" w:color="auto" w:fill="auto"/>
        <w:ind w:right="140"/>
      </w:pPr>
      <w:r>
        <w:t xml:space="preserve">Náležitosti ohlásenia </w:t>
      </w:r>
      <w:r>
        <w:rPr>
          <w:b/>
          <w:bCs/>
        </w:rPr>
        <w:t xml:space="preserve">stavebných úprav </w:t>
      </w:r>
      <w:r>
        <w:t xml:space="preserve">a </w:t>
      </w:r>
      <w:r>
        <w:rPr>
          <w:b/>
          <w:bCs/>
        </w:rPr>
        <w:t xml:space="preserve">udržiavacích prác </w:t>
      </w:r>
      <w:r>
        <w:t xml:space="preserve">upravuje </w:t>
      </w:r>
      <w:r>
        <w:rPr>
          <w:b/>
          <w:bCs/>
        </w:rPr>
        <w:t xml:space="preserve">§ 6 </w:t>
      </w:r>
      <w:r>
        <w:t>vyhlášky č. 453/2000 Z.z. Ohlásenie stavebných úprav a udržiavacích prác obsahuje</w:t>
      </w:r>
    </w:p>
    <w:p w:rsidR="005F4242" w:rsidRDefault="00D903D6">
      <w:pPr>
        <w:pStyle w:val="Zkladntext1"/>
        <w:shd w:val="clear" w:color="auto" w:fill="auto"/>
        <w:spacing w:after="140"/>
        <w:ind w:left="720" w:hanging="720"/>
      </w:pPr>
      <w:r>
        <w:rPr>
          <w:b/>
          <w:bCs/>
        </w:rPr>
        <w:t>(</w:t>
      </w:r>
      <w:r>
        <w:rPr>
          <w:b/>
          <w:bCs/>
          <w:i/>
          <w:iCs/>
        </w:rPr>
        <w:t>pozri vzor č. 2 Ohlásenie stavebnej úpravy alebo udržiavacích prác</w:t>
      </w:r>
      <w:r>
        <w:rPr>
          <w:b/>
          <w:bCs/>
        </w:rPr>
        <w:t>)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</w:pPr>
      <w:r>
        <w:lastRenderedPageBreak/>
        <w:t>a)</w:t>
      </w:r>
      <w:r>
        <w:tab/>
        <w:t xml:space="preserve">meno, priezvisko (názov) a </w:t>
      </w:r>
      <w:r>
        <w:t>adresu (sídlo) stavebníka,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</w:pPr>
      <w:r>
        <w:t>b)</w:t>
      </w:r>
      <w:r>
        <w:tab/>
        <w:t>údaj o tom, na ktorej stavbe sa majú úpravy alebo práce uskutočniť,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  <w:spacing w:after="300"/>
      </w:pPr>
      <w:r>
        <w:t>c)</w:t>
      </w:r>
      <w:r>
        <w:tab/>
        <w:t>rozsah a účel úprav a prác a ich jednoduchý technický opis.</w:t>
      </w:r>
    </w:p>
    <w:p w:rsidR="005F4242" w:rsidRDefault="00D903D6">
      <w:pPr>
        <w:pStyle w:val="Zkladntext1"/>
        <w:shd w:val="clear" w:color="auto" w:fill="auto"/>
        <w:spacing w:line="271" w:lineRule="auto"/>
      </w:pPr>
      <w:r>
        <w:t xml:space="preserve">K ohláseniu stavebných úprav a udržiavacích prác sa </w:t>
      </w:r>
      <w:r>
        <w:rPr>
          <w:b/>
          <w:bCs/>
        </w:rPr>
        <w:t>pripojí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  <w:spacing w:line="271" w:lineRule="auto"/>
      </w:pPr>
      <w:r>
        <w:t>a)</w:t>
      </w:r>
      <w:r>
        <w:tab/>
        <w:t xml:space="preserve">doklad preukazujúci </w:t>
      </w:r>
      <w:r>
        <w:rPr>
          <w:b/>
          <w:bCs/>
        </w:rPr>
        <w:t>vlastnícke a</w:t>
      </w:r>
      <w:r>
        <w:rPr>
          <w:b/>
          <w:bCs/>
        </w:rPr>
        <w:t>lebo iné právo k stavbe</w:t>
      </w:r>
      <w:r>
        <w:t xml:space="preserve">; možno ho nahradiť </w:t>
      </w:r>
      <w:r>
        <w:rPr>
          <w:b/>
          <w:bCs/>
        </w:rPr>
        <w:t>čestným</w:t>
      </w:r>
    </w:p>
    <w:p w:rsidR="005F4242" w:rsidRDefault="00D903D6">
      <w:pPr>
        <w:pStyle w:val="Zkladntext1"/>
        <w:shd w:val="clear" w:color="auto" w:fill="auto"/>
        <w:spacing w:line="271" w:lineRule="auto"/>
        <w:ind w:left="820"/>
      </w:pPr>
      <w:r>
        <w:rPr>
          <w:b/>
          <w:bCs/>
        </w:rPr>
        <w:t xml:space="preserve">vyhlásením </w:t>
      </w:r>
      <w:r>
        <w:t>(pozri § 39 správneho poriadku),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  <w:spacing w:line="271" w:lineRule="auto"/>
      </w:pPr>
      <w:r>
        <w:t>b)</w:t>
      </w:r>
      <w:r>
        <w:tab/>
      </w:r>
      <w:r>
        <w:rPr>
          <w:b/>
          <w:bCs/>
        </w:rPr>
        <w:t xml:space="preserve">písomná dohoda s vlastníkom </w:t>
      </w:r>
      <w:r>
        <w:t>stavby, ak úpravu alebo udržiavacie práce bude uskutočňovať</w:t>
      </w:r>
    </w:p>
    <w:p w:rsidR="005F4242" w:rsidRDefault="00D903D6">
      <w:pPr>
        <w:pStyle w:val="Zkladntext1"/>
        <w:shd w:val="clear" w:color="auto" w:fill="auto"/>
        <w:spacing w:line="271" w:lineRule="auto"/>
        <w:ind w:left="820"/>
      </w:pPr>
      <w:r>
        <w:rPr>
          <w:b/>
          <w:bCs/>
        </w:rPr>
        <w:t>nájomca</w:t>
      </w:r>
      <w:r>
        <w:t>,</w:t>
      </w:r>
    </w:p>
    <w:p w:rsidR="005F4242" w:rsidRDefault="00D903D6">
      <w:pPr>
        <w:pStyle w:val="Zkladntext1"/>
        <w:shd w:val="clear" w:color="auto" w:fill="auto"/>
        <w:tabs>
          <w:tab w:val="left" w:pos="682"/>
        </w:tabs>
        <w:spacing w:line="271" w:lineRule="auto"/>
      </w:pPr>
      <w:r>
        <w:t>c)</w:t>
      </w:r>
      <w:r>
        <w:tab/>
        <w:t xml:space="preserve">stanovisko </w:t>
      </w:r>
      <w:r>
        <w:rPr>
          <w:b/>
          <w:bCs/>
        </w:rPr>
        <w:t>orgánu štátnej pamiatkovej starostlivosti</w:t>
      </w:r>
      <w:r>
        <w:t xml:space="preserve">, ak </w:t>
      </w:r>
      <w:r>
        <w:t>ide o stavebnú úpravu alebo</w:t>
      </w:r>
    </w:p>
    <w:p w:rsidR="005F4242" w:rsidRDefault="00D903D6">
      <w:pPr>
        <w:pStyle w:val="Zkladntext1"/>
        <w:shd w:val="clear" w:color="auto" w:fill="auto"/>
        <w:spacing w:after="320" w:line="271" w:lineRule="auto"/>
        <w:ind w:left="820"/>
      </w:pPr>
      <w:r>
        <w:t>udržiavacie práce na stavbe, ktorá je kultúrnou pamiatkou, alebo ide o stavbu, ktorá sa nachádza v pamiatkovo chránenom území (pozri § 2 a § 32 ods. 12 zákona č. 49/2002 Z.z.)</w:t>
      </w:r>
    </w:p>
    <w:p w:rsidR="005F4242" w:rsidRDefault="00D903D6">
      <w:pPr>
        <w:pStyle w:val="Zkladntext1"/>
        <w:shd w:val="clear" w:color="auto" w:fill="auto"/>
        <w:ind w:firstLine="380"/>
      </w:pPr>
      <w:r>
        <w:t xml:space="preserve">Za </w:t>
      </w:r>
      <w:r>
        <w:rPr>
          <w:b/>
          <w:bCs/>
        </w:rPr>
        <w:t xml:space="preserve">doklad </w:t>
      </w:r>
      <w:r>
        <w:t xml:space="preserve">ktorým sa preukazuje </w:t>
      </w:r>
      <w:r>
        <w:rPr>
          <w:b/>
          <w:bCs/>
        </w:rPr>
        <w:t>VLASTNÍCKE PRÁVO k po</w:t>
      </w:r>
      <w:r>
        <w:rPr>
          <w:b/>
          <w:bCs/>
        </w:rPr>
        <w:t xml:space="preserve">zemku alebo k stavbe </w:t>
      </w:r>
      <w:r>
        <w:t xml:space="preserve">je potrebné v zmysle § 41 a § 69 </w:t>
      </w:r>
      <w:r>
        <w:rPr>
          <w:b/>
          <w:bCs/>
        </w:rPr>
        <w:t xml:space="preserve">zákona č. 162/1995 Z.z. </w:t>
      </w:r>
      <w:r>
        <w:t xml:space="preserve">o katastri nehnuteľností a o zápise vlastníckych a iných práv k nehnuteľnostiam </w:t>
      </w:r>
      <w:r>
        <w:rPr>
          <w:b/>
          <w:bCs/>
        </w:rPr>
        <w:t xml:space="preserve">(katastrálny zákon) </w:t>
      </w:r>
      <w:r>
        <w:t xml:space="preserve">v z.n.p. (ďalej len „katastrálny zákon“) považovať </w:t>
      </w:r>
      <w:r>
        <w:rPr>
          <w:b/>
          <w:bCs/>
        </w:rPr>
        <w:t xml:space="preserve">len list vlastníctva </w:t>
      </w:r>
      <w:r>
        <w:t>(skrat</w:t>
      </w:r>
      <w:r>
        <w:t xml:space="preserve">ka „LV“) </w:t>
      </w:r>
      <w:r>
        <w:rPr>
          <w:b/>
          <w:bCs/>
        </w:rPr>
        <w:t xml:space="preserve">okolkovaný </w:t>
      </w:r>
      <w:r>
        <w:t xml:space="preserve">a </w:t>
      </w:r>
      <w:r>
        <w:rPr>
          <w:b/>
          <w:bCs/>
        </w:rPr>
        <w:t xml:space="preserve">overený Správou katastra </w:t>
      </w:r>
      <w:r>
        <w:t>vydaný ako výpis alebo kópia LV.</w:t>
      </w:r>
    </w:p>
    <w:p w:rsidR="005F4242" w:rsidRDefault="00D903D6">
      <w:pPr>
        <w:pStyle w:val="Zkladntext1"/>
        <w:shd w:val="clear" w:color="auto" w:fill="auto"/>
        <w:ind w:firstLine="380"/>
      </w:pPr>
      <w:r>
        <w:t xml:space="preserve">Bezplatne možno získať LV (aktuálny výpis z LV) na internetovom Katastrálnom portáli, avšak </w:t>
      </w:r>
      <w:r>
        <w:rPr>
          <w:b/>
          <w:bCs/>
        </w:rPr>
        <w:t xml:space="preserve">nemožno ho použiť na právne úkony </w:t>
      </w:r>
      <w:r>
        <w:t xml:space="preserve">(§ 69 ods. 5 katastrálneho zákona) a má </w:t>
      </w:r>
      <w:r>
        <w:rPr>
          <w:b/>
          <w:bCs/>
        </w:rPr>
        <w:t>len inform</w:t>
      </w:r>
      <w:r>
        <w:rPr>
          <w:b/>
          <w:bCs/>
        </w:rPr>
        <w:t>atívny charakter</w:t>
      </w:r>
      <w:r>
        <w:t xml:space="preserve">. To znamená, že stavebný úrad </w:t>
      </w:r>
      <w:r>
        <w:rPr>
          <w:b/>
          <w:bCs/>
        </w:rPr>
        <w:t>nemôže LV v internetu považovať za doklad preukazujúci vlastnícke právo k pozemku.</w:t>
      </w:r>
    </w:p>
    <w:p w:rsidR="005F4242" w:rsidRDefault="00D903D6">
      <w:pPr>
        <w:pStyle w:val="Zkladntext1"/>
        <w:shd w:val="clear" w:color="auto" w:fill="auto"/>
        <w:spacing w:after="300"/>
        <w:ind w:firstLine="380"/>
      </w:pPr>
      <w:r>
        <w:rPr>
          <w:b/>
          <w:bCs/>
        </w:rPr>
        <w:t xml:space="preserve">Ohlásenie </w:t>
      </w:r>
      <w:r>
        <w:t xml:space="preserve">drobnej stavby, stavebnej úpravy alebo udržiavacích prác v zmysle § 57 stavebného zákona je potrebné považovať za </w:t>
      </w:r>
      <w:r>
        <w:rPr>
          <w:b/>
          <w:bCs/>
        </w:rPr>
        <w:t>pr</w:t>
      </w:r>
      <w:r>
        <w:rPr>
          <w:b/>
          <w:bCs/>
        </w:rPr>
        <w:t xml:space="preserve">ávny úkon </w:t>
      </w:r>
      <w:r>
        <w:t xml:space="preserve">v zmysle </w:t>
      </w:r>
      <w:r>
        <w:rPr>
          <w:b/>
          <w:bCs/>
        </w:rPr>
        <w:t xml:space="preserve">§ 34 </w:t>
      </w:r>
      <w:r>
        <w:t>Občianskeho zákonníka, podľa ktorého:</w:t>
      </w:r>
    </w:p>
    <w:p w:rsidR="005F4242" w:rsidRDefault="00D903D6">
      <w:pPr>
        <w:pStyle w:val="Zkladntext1"/>
        <w:shd w:val="clear" w:color="auto" w:fill="auto"/>
        <w:spacing w:after="300"/>
        <w:ind w:firstLine="380"/>
      </w:pPr>
      <w:r>
        <w:rPr>
          <w:i/>
          <w:iCs/>
        </w:rPr>
        <w:t>Právny úkon je prejav vôle smerujúci najmä k vzniku, zmene alebo zániku tých práv alebo povinností, ktoré právne predpisy s takýmto prejavom spájajú.</w:t>
      </w:r>
    </w:p>
    <w:p w:rsidR="005F4242" w:rsidRDefault="00D903D6">
      <w:pPr>
        <w:pStyle w:val="Zkladntext1"/>
        <w:shd w:val="clear" w:color="auto" w:fill="auto"/>
        <w:spacing w:after="300"/>
        <w:ind w:firstLine="380"/>
      </w:pPr>
      <w:r>
        <w:t xml:space="preserve">Ohlásením napr. drobnej stavby stavebník nepochybne prejavuje svoju vôľu uskutočniť takúto stavbu a zároveň </w:t>
      </w:r>
      <w:r>
        <w:rPr>
          <w:b/>
          <w:bCs/>
        </w:rPr>
        <w:t xml:space="preserve">plní svoju povinnosť </w:t>
      </w:r>
      <w:r>
        <w:t>v zmysle stavebného zákona. Stavebný zákon s týmto prejavom vôle spája jednak povinnosť stavebného úradu posúdiť ohlásenie a ná</w:t>
      </w:r>
      <w:r>
        <w:t>sledne (ak sú splnené zákonom stanovené náležitosti ohlásenia), oznámiť stavebníkovi v zmysle § 57 ods. 2 stavebného zákona, že proti uskutočneniu drobnej stavby nemá námietky.</w:t>
      </w:r>
    </w:p>
    <w:p w:rsidR="005F4242" w:rsidRDefault="00D903D6">
      <w:pPr>
        <w:pStyle w:val="Zkladntext20"/>
        <w:shd w:val="clear" w:color="auto" w:fill="auto"/>
      </w:pPr>
      <w:r>
        <w:t xml:space="preserve">Ohlasovanie drobných stavieb </w:t>
      </w:r>
      <w:r>
        <w:rPr>
          <w:color w:val="FF0000"/>
        </w:rPr>
        <w:t xml:space="preserve">podľa cestného zákona </w:t>
      </w:r>
      <w:r>
        <w:t>č. 135/1961 Zb. v znení nesk</w:t>
      </w:r>
      <w:r>
        <w:t>orších predpisov</w:t>
      </w:r>
    </w:p>
    <w:p w:rsidR="005F4242" w:rsidRDefault="00D903D6">
      <w:pPr>
        <w:pStyle w:val="Zkladntext30"/>
        <w:shd w:val="clear" w:color="auto" w:fill="auto"/>
      </w:pPr>
      <w:r>
        <w:t>Podľa § 16, ods. 2 cestného zákona ohlásenie špeciálnemu stavebnému úradu postačuje na:</w:t>
      </w:r>
    </w:p>
    <w:p w:rsidR="005F4242" w:rsidRDefault="00D903D6">
      <w:pPr>
        <w:pStyle w:val="Zkladntext1"/>
        <w:shd w:val="clear" w:color="auto" w:fill="auto"/>
        <w:spacing w:after="860" w:line="206" w:lineRule="auto"/>
        <w:ind w:left="1180"/>
        <w:jc w:val="left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>
        <w:rPr>
          <w:b/>
          <w:bCs/>
        </w:rPr>
        <w:t>viď § 16 cestného zákona .</w:t>
      </w:r>
    </w:p>
    <w:p w:rsidR="005F4242" w:rsidRDefault="00E84E49" w:rsidP="00E84E49">
      <w:pPr>
        <w:pStyle w:val="Zhlavie20"/>
        <w:keepNext/>
        <w:keepLines/>
        <w:shd w:val="clear" w:color="auto" w:fill="auto"/>
        <w:spacing w:after="0"/>
      </w:pPr>
      <w:bookmarkStart w:id="10" w:name="bookmark10"/>
      <w:r>
        <w:t>S</w:t>
      </w:r>
      <w:r>
        <w:t xml:space="preserve">tavebníkovi vzniká právo uskutočniť ohlásenú drobnú stavbu </w:t>
      </w:r>
      <w:r>
        <w:t>a</w:t>
      </w:r>
      <w:r w:rsidR="00D903D6">
        <w:t xml:space="preserve">ž na základe oznámenia (písomnej odpovede) </w:t>
      </w:r>
      <w:r w:rsidR="00D903D6">
        <w:t>obce</w:t>
      </w:r>
      <w:bookmarkStart w:id="11" w:name="bookmark11"/>
      <w:bookmarkEnd w:id="10"/>
      <w:r>
        <w:t xml:space="preserve">, stavebného úradu </w:t>
      </w:r>
      <w:r w:rsidR="00D903D6">
        <w:t>!</w:t>
      </w:r>
      <w:bookmarkStart w:id="12" w:name="_GoBack"/>
      <w:bookmarkEnd w:id="11"/>
      <w:bookmarkEnd w:id="12"/>
    </w:p>
    <w:sectPr w:rsidR="005F4242">
      <w:pgSz w:w="11900" w:h="16840"/>
      <w:pgMar w:top="1392" w:right="1378" w:bottom="1213" w:left="13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D6" w:rsidRDefault="00D903D6">
      <w:r>
        <w:separator/>
      </w:r>
    </w:p>
  </w:endnote>
  <w:endnote w:type="continuationSeparator" w:id="0">
    <w:p w:rsidR="00D903D6" w:rsidRDefault="00D9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D6" w:rsidRDefault="00D903D6"/>
  </w:footnote>
  <w:footnote w:type="continuationSeparator" w:id="0">
    <w:p w:rsidR="00D903D6" w:rsidRDefault="00D903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15300"/>
    <w:multiLevelType w:val="multilevel"/>
    <w:tmpl w:val="F104E528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560868"/>
    <w:multiLevelType w:val="hybridMultilevel"/>
    <w:tmpl w:val="17B83786"/>
    <w:lvl w:ilvl="0" w:tplc="F920CB0C">
      <w:start w:val="1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E19D2"/>
    <w:multiLevelType w:val="multilevel"/>
    <w:tmpl w:val="A50A0FE6"/>
    <w:lvl w:ilvl="0">
      <w:start w:val="1"/>
      <w:numFmt w:val="lowerLetter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42"/>
    <w:rsid w:val="005F4242"/>
    <w:rsid w:val="00D903D6"/>
    <w:rsid w:val="00E8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45C89-8428-4769-BCEC-48BD8641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Pr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hlavie1">
    <w:name w:val="Záhlavie #1_"/>
    <w:basedOn w:val="Predvolenpsmoodseku"/>
    <w:link w:val="Zhlavie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Zkladntext">
    <w:name w:val="Základný text_"/>
    <w:basedOn w:val="Predvolenpsmoodseku"/>
    <w:link w:val="Zkladntext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Zhlavie3">
    <w:name w:val="Záhlavie #3_"/>
    <w:basedOn w:val="Predvolenpsmoodseku"/>
    <w:link w:val="Zhlavie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Zkladntext2">
    <w:name w:val="Základný text (2)_"/>
    <w:basedOn w:val="Predvolenpsmoodseku"/>
    <w:link w:val="Zkladntext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Zkladntext3">
    <w:name w:val="Základný text (3)_"/>
    <w:basedOn w:val="Predvolenpsmoodseku"/>
    <w:link w:val="Zkladntex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4">
    <w:name w:val="Základný text (4)_"/>
    <w:basedOn w:val="Predvolenpsmoodseku"/>
    <w:link w:val="Zkladn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FF0000"/>
      <w:sz w:val="32"/>
      <w:szCs w:val="32"/>
      <w:u w:val="none"/>
    </w:rPr>
  </w:style>
  <w:style w:type="character" w:customStyle="1" w:styleId="Zhlavie2">
    <w:name w:val="Záhlavie #2_"/>
    <w:basedOn w:val="Predvolenpsmoodseku"/>
    <w:link w:val="Zhlavie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FF0000"/>
      <w:sz w:val="32"/>
      <w:szCs w:val="32"/>
      <w:u w:val="none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line="276" w:lineRule="auto"/>
      <w:ind w:left="360" w:right="1670" w:hanging="180"/>
      <w:outlineLvl w:val="0"/>
    </w:pPr>
    <w:rPr>
      <w:rFonts w:ascii="Arial Narrow" w:eastAsia="Arial Narrow" w:hAnsi="Arial Narrow" w:cs="Arial Narrow"/>
      <w:b/>
      <w:bCs/>
      <w:sz w:val="48"/>
      <w:szCs w:val="48"/>
    </w:rPr>
  </w:style>
  <w:style w:type="paragraph" w:customStyle="1" w:styleId="Zkladntext1">
    <w:name w:val="Základný text1"/>
    <w:basedOn w:val="Normlny"/>
    <w:link w:val="Zkladntext"/>
    <w:pPr>
      <w:shd w:val="clear" w:color="auto" w:fill="FFFFFF"/>
      <w:spacing w:line="276" w:lineRule="auto"/>
      <w:jc w:val="both"/>
    </w:pPr>
    <w:rPr>
      <w:rFonts w:ascii="Arial Narrow" w:eastAsia="Arial Narrow" w:hAnsi="Arial Narrow" w:cs="Arial Narrow"/>
    </w:rPr>
  </w:style>
  <w:style w:type="paragraph" w:customStyle="1" w:styleId="Zhlavie30">
    <w:name w:val="Záhlavie #3"/>
    <w:basedOn w:val="Normlny"/>
    <w:link w:val="Zhlavie3"/>
    <w:pPr>
      <w:shd w:val="clear" w:color="auto" w:fill="FFFFFF"/>
      <w:spacing w:after="150" w:line="274" w:lineRule="auto"/>
      <w:jc w:val="both"/>
      <w:outlineLvl w:val="2"/>
    </w:pPr>
    <w:rPr>
      <w:rFonts w:ascii="Arial Narrow" w:eastAsia="Arial Narrow" w:hAnsi="Arial Narrow" w:cs="Arial Narrow"/>
      <w:b/>
      <w:bCs/>
    </w:rPr>
  </w:style>
  <w:style w:type="paragraph" w:customStyle="1" w:styleId="Zkladntext20">
    <w:name w:val="Základný text (2)"/>
    <w:basedOn w:val="Normlny"/>
    <w:link w:val="Zkladntext2"/>
    <w:pPr>
      <w:shd w:val="clear" w:color="auto" w:fill="FFFFFF"/>
      <w:spacing w:line="276" w:lineRule="auto"/>
      <w:jc w:val="both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Zkladntext30">
    <w:name w:val="Základný text (3)"/>
    <w:basedOn w:val="Normlny"/>
    <w:link w:val="Zkladntext3"/>
    <w:pPr>
      <w:shd w:val="clear" w:color="auto" w:fill="FFFFFF"/>
      <w:spacing w:after="60"/>
      <w:jc w:val="both"/>
    </w:pPr>
    <w:rPr>
      <w:rFonts w:ascii="Arial" w:eastAsia="Arial" w:hAnsi="Arial" w:cs="Arial"/>
      <w:sz w:val="20"/>
      <w:szCs w:val="20"/>
    </w:rPr>
  </w:style>
  <w:style w:type="paragraph" w:customStyle="1" w:styleId="Zkladntext40">
    <w:name w:val="Základný text (4)"/>
    <w:basedOn w:val="Normlny"/>
    <w:link w:val="Zkladntext4"/>
    <w:pPr>
      <w:shd w:val="clear" w:color="auto" w:fill="FFFFFF"/>
      <w:spacing w:after="60"/>
      <w:jc w:val="both"/>
    </w:pPr>
    <w:rPr>
      <w:rFonts w:ascii="Arial Narrow" w:eastAsia="Arial Narrow" w:hAnsi="Arial Narrow" w:cs="Arial Narrow"/>
      <w:color w:val="FF0000"/>
      <w:sz w:val="32"/>
      <w:szCs w:val="32"/>
    </w:rPr>
  </w:style>
  <w:style w:type="paragraph" w:customStyle="1" w:styleId="Zhlavie20">
    <w:name w:val="Záhlavie #2"/>
    <w:basedOn w:val="Normlny"/>
    <w:link w:val="Zhlavie2"/>
    <w:pPr>
      <w:shd w:val="clear" w:color="auto" w:fill="FFFFFF"/>
      <w:spacing w:after="20"/>
      <w:jc w:val="both"/>
      <w:outlineLvl w:val="1"/>
    </w:pPr>
    <w:rPr>
      <w:rFonts w:ascii="Arial Narrow" w:eastAsia="Arial Narrow" w:hAnsi="Arial Narrow" w:cs="Arial Narrow"/>
      <w:b/>
      <w:bCs/>
      <w:color w:val="FF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1755</Words>
  <Characters>10005</Characters>
  <Application>Microsoft Office Word</Application>
  <DocSecurity>0</DocSecurity>
  <Lines>83</Lines>
  <Paragraphs>23</Paragraphs>
  <ScaleCrop>false</ScaleCrop>
  <Company/>
  <LinksUpToDate>false</LinksUpToDate>
  <CharactersWithSpaces>11737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ČO_TREBA_VEDIEŤ_O_OHLÁSENÍ</dc:title>
  <dc:subject>()</dc:subject>
  <dc:creator>mse66995</dc:creator>
  <cp:keywords>()</cp:keywords>
  <cp:lastModifiedBy>Beno B</cp:lastModifiedBy>
  <cp:revision>2</cp:revision>
  <dcterms:created xsi:type="dcterms:W3CDTF">2025-08-10T05:39:00Z</dcterms:created>
  <dcterms:modified xsi:type="dcterms:W3CDTF">2025-08-10T05:49:00Z</dcterms:modified>
</cp:coreProperties>
</file>